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372F7FF" w:rsidR="001F141D" w:rsidRPr="00174551" w:rsidRDefault="00174551" w:rsidP="008C5E4C">
            <w:pPr>
              <w:pStyle w:val="Default0"/>
              <w:rPr>
                <w:b/>
                <w:bCs/>
                <w:sz w:val="22"/>
                <w:szCs w:val="22"/>
              </w:rPr>
            </w:pPr>
            <w:r w:rsidRPr="00174551">
              <w:rPr>
                <w:b/>
                <w:bCs/>
                <w:sz w:val="22"/>
                <w:szCs w:val="22"/>
              </w:rPr>
              <w:t>Přístroj pro chlazení a ohřev pacienta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74551"/>
    <w:rsid w:val="001A7378"/>
    <w:rsid w:val="001F141D"/>
    <w:rsid w:val="00285787"/>
    <w:rsid w:val="002B7B27"/>
    <w:rsid w:val="002D386D"/>
    <w:rsid w:val="003A1FBA"/>
    <w:rsid w:val="003D298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E45E3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26</cp:revision>
  <cp:lastPrinted>2018-10-15T06:15:00Z</cp:lastPrinted>
  <dcterms:created xsi:type="dcterms:W3CDTF">2021-06-16T09:28:00Z</dcterms:created>
  <dcterms:modified xsi:type="dcterms:W3CDTF">2023-06-28T11:54:00Z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